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9252D6-56F0-4946-9C4F-E526D90C9458}"/>
</file>

<file path=customXml/itemProps2.xml><?xml version="1.0" encoding="utf-8"?>
<ds:datastoreItem xmlns:ds="http://schemas.openxmlformats.org/officeDocument/2006/customXml" ds:itemID="{EE61DB6D-3CD1-42D8-BBBD-5DC0ABB6E8BB}"/>
</file>

<file path=customXml/itemProps3.xml><?xml version="1.0" encoding="utf-8"?>
<ds:datastoreItem xmlns:ds="http://schemas.openxmlformats.org/officeDocument/2006/customXml" ds:itemID="{B4FD868B-7A92-46C4-B057-99C477D4457C}"/>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